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EB35C" w14:textId="677B2051" w:rsidR="00930FAE" w:rsidRPr="00930FAE" w:rsidRDefault="00930FAE" w:rsidP="00930FAE">
      <w:pPr>
        <w:jc w:val="center"/>
        <w:rPr>
          <w:b/>
          <w:bCs/>
          <w:sz w:val="28"/>
          <w:szCs w:val="28"/>
        </w:rPr>
      </w:pPr>
      <w:r w:rsidRPr="00930FAE">
        <w:rPr>
          <w:b/>
          <w:bCs/>
          <w:sz w:val="28"/>
          <w:szCs w:val="28"/>
        </w:rPr>
        <w:t>HOLLY LODGE COMMITTEE</w:t>
      </w:r>
    </w:p>
    <w:p w14:paraId="144D3184" w14:textId="6E7D55BA" w:rsidR="00930FAE" w:rsidRPr="00930FAE" w:rsidRDefault="00930FAE" w:rsidP="00930FAE">
      <w:pPr>
        <w:jc w:val="center"/>
        <w:rPr>
          <w:b/>
          <w:bCs/>
          <w:sz w:val="28"/>
          <w:szCs w:val="28"/>
        </w:rPr>
      </w:pPr>
      <w:r w:rsidRPr="00930FAE">
        <w:rPr>
          <w:b/>
          <w:bCs/>
          <w:sz w:val="28"/>
          <w:szCs w:val="28"/>
        </w:rPr>
        <w:t>MINUTES OF THE HALF YEARLY MEETING</w:t>
      </w:r>
    </w:p>
    <w:p w14:paraId="37E65863" w14:textId="77777777" w:rsidR="00930FAE" w:rsidRDefault="00930FAE" w:rsidP="00930FAE">
      <w:pPr>
        <w:jc w:val="center"/>
        <w:rPr>
          <w:b/>
          <w:bCs/>
        </w:rPr>
      </w:pPr>
    </w:p>
    <w:p w14:paraId="356AF0F6" w14:textId="77777777" w:rsidR="00930FAE" w:rsidRDefault="00930FAE" w:rsidP="00094C35">
      <w:pPr>
        <w:rPr>
          <w:b/>
          <w:bCs/>
        </w:rPr>
      </w:pPr>
    </w:p>
    <w:p w14:paraId="1870461F" w14:textId="280770E9" w:rsidR="00094C35" w:rsidRDefault="00094C35" w:rsidP="00094C35">
      <w:r w:rsidRPr="00094C35">
        <w:rPr>
          <w:b/>
          <w:bCs/>
        </w:rPr>
        <w:t>Chair:</w:t>
      </w:r>
      <w:r w:rsidRPr="00094C35">
        <w:t xml:space="preserve"> Pippa Rothenberg</w:t>
      </w:r>
      <w:r w:rsidRPr="00094C35">
        <w:br/>
      </w:r>
      <w:r w:rsidRPr="00094C35">
        <w:rPr>
          <w:b/>
          <w:bCs/>
        </w:rPr>
        <w:t>Treasurer:</w:t>
      </w:r>
      <w:r w:rsidRPr="00094C35">
        <w:t xml:space="preserve"> Martin Narraway</w:t>
      </w:r>
      <w:r w:rsidRPr="00094C35">
        <w:br/>
      </w:r>
      <w:r w:rsidRPr="00094C35">
        <w:rPr>
          <w:b/>
          <w:bCs/>
        </w:rPr>
        <w:t>Attendees:</w:t>
      </w:r>
      <w:r w:rsidRPr="00094C35">
        <w:t xml:space="preserve"> Committee members</w:t>
      </w:r>
      <w:r w:rsidR="00930FAE">
        <w:t>, Antonia Pereira (Estate Manager)</w:t>
      </w:r>
      <w:r w:rsidRPr="00094C35">
        <w:t xml:space="preserve"> and community residents</w:t>
      </w:r>
      <w:r w:rsidRPr="00094C35">
        <w:br/>
      </w:r>
      <w:r w:rsidRPr="00094C35">
        <w:rPr>
          <w:b/>
          <w:bCs/>
        </w:rPr>
        <w:t>Date and location:</w:t>
      </w:r>
      <w:r w:rsidRPr="00094C35">
        <w:t xml:space="preserve"> </w:t>
      </w:r>
      <w:r>
        <w:t>20 November 2025 at the Community Centre</w:t>
      </w:r>
    </w:p>
    <w:p w14:paraId="0DF8F1CE" w14:textId="77777777" w:rsidR="00632848" w:rsidRDefault="00632848" w:rsidP="00094C35"/>
    <w:p w14:paraId="5A1D8520" w14:textId="032DC55B" w:rsidR="00094C35" w:rsidRPr="00094C35" w:rsidRDefault="00094C35" w:rsidP="00094C35">
      <w:pPr>
        <w:rPr>
          <w:b/>
          <w:bCs/>
        </w:rPr>
      </w:pPr>
      <w:r w:rsidRPr="00094C35">
        <w:rPr>
          <w:b/>
          <w:bCs/>
        </w:rPr>
        <w:t>1. Chair’s report</w:t>
      </w:r>
    </w:p>
    <w:p w14:paraId="3988FE7B" w14:textId="77777777" w:rsidR="00094C35" w:rsidRPr="00094C35" w:rsidRDefault="00094C35" w:rsidP="00094C35">
      <w:r w:rsidRPr="00094C35">
        <w:t>The Chair reported on estate maintenance and other ongoing work:</w:t>
      </w:r>
    </w:p>
    <w:p w14:paraId="57979710" w14:textId="77777777" w:rsidR="00094C35" w:rsidRPr="00094C35" w:rsidRDefault="00094C35" w:rsidP="00094C35">
      <w:pPr>
        <w:numPr>
          <w:ilvl w:val="0"/>
          <w:numId w:val="1"/>
        </w:numPr>
      </w:pPr>
      <w:r w:rsidRPr="00094C35">
        <w:rPr>
          <w:b/>
          <w:bCs/>
        </w:rPr>
        <w:t>Dry weather and planting:</w:t>
      </w:r>
      <w:r w:rsidRPr="00094C35">
        <w:t xml:space="preserve"> The dry summer meant extensive watering was needed. The estate bought an additional water bowser to help keep trees and plants alive. Some areas did well, while others need further attention next year.</w:t>
      </w:r>
    </w:p>
    <w:p w14:paraId="6D8B2D9B" w14:textId="5CDB8649" w:rsidR="00094C35" w:rsidRPr="00094C35" w:rsidRDefault="00094C35" w:rsidP="00094C35">
      <w:pPr>
        <w:numPr>
          <w:ilvl w:val="0"/>
          <w:numId w:val="1"/>
        </w:numPr>
      </w:pPr>
      <w:r w:rsidRPr="00094C35">
        <w:rPr>
          <w:b/>
          <w:bCs/>
        </w:rPr>
        <w:t>Wilding:</w:t>
      </w:r>
      <w:r w:rsidRPr="00094C35">
        <w:t xml:space="preserve"> An expert met with </w:t>
      </w:r>
      <w:r>
        <w:t>the team</w:t>
      </w:r>
      <w:r w:rsidRPr="00094C35">
        <w:t xml:space="preserve"> to advise on wilding and meadow areas. The committee hoped this would help improve the results next year.</w:t>
      </w:r>
    </w:p>
    <w:p w14:paraId="0F6189A0" w14:textId="77777777" w:rsidR="00094C35" w:rsidRPr="00094C35" w:rsidRDefault="00094C35" w:rsidP="00094C35">
      <w:pPr>
        <w:numPr>
          <w:ilvl w:val="0"/>
          <w:numId w:val="1"/>
        </w:numPr>
      </w:pPr>
      <w:r w:rsidRPr="00094C35">
        <w:rPr>
          <w:b/>
          <w:bCs/>
        </w:rPr>
        <w:t>Trees and safety:</w:t>
      </w:r>
      <w:r w:rsidRPr="00094C35">
        <w:t xml:space="preserve"> Following a tree falling near 20 Hillway during high winds, the estate’s trees are being reviewed. The tree surgeon will inspect them and refer any trees of concern for more specialist assessment. The Chair noted that the estate carries out annual checks and keeps records for insurance purposes. The estate also checks footpaths.</w:t>
      </w:r>
    </w:p>
    <w:p w14:paraId="2BE96B69" w14:textId="5B47EBD1" w:rsidR="00094C35" w:rsidRPr="00094C35" w:rsidRDefault="00094C35" w:rsidP="00094C35">
      <w:pPr>
        <w:numPr>
          <w:ilvl w:val="0"/>
          <w:numId w:val="1"/>
        </w:numPr>
      </w:pPr>
      <w:r w:rsidRPr="00094C35">
        <w:rPr>
          <w:b/>
          <w:bCs/>
        </w:rPr>
        <w:t>Estate staff and parking controls:</w:t>
      </w:r>
      <w:r w:rsidRPr="00094C35">
        <w:t xml:space="preserve"> The Chair said the parking controls contractor appeared to be doing a good job and that the committee remained in contact with the company. </w:t>
      </w:r>
      <w:r>
        <w:t>Joynal, the parking attendant,</w:t>
      </w:r>
      <w:r w:rsidRPr="00094C35">
        <w:t xml:space="preserve"> had returned after a job opportunity fell through and was working on a rolling contract.</w:t>
      </w:r>
    </w:p>
    <w:p w14:paraId="42F4AE54" w14:textId="77777777" w:rsidR="00632848" w:rsidRDefault="00094C35" w:rsidP="00094C35">
      <w:pPr>
        <w:numPr>
          <w:ilvl w:val="0"/>
          <w:numId w:val="1"/>
        </w:numPr>
        <w:sectPr w:rsidR="00632848">
          <w:headerReference w:type="default" r:id="rId7"/>
          <w:pgSz w:w="11906" w:h="16838"/>
          <w:pgMar w:top="1440" w:right="1440" w:bottom="1440" w:left="1440" w:header="708" w:footer="708" w:gutter="0"/>
          <w:cols w:space="708"/>
          <w:docGrid w:linePitch="360"/>
        </w:sectPr>
      </w:pPr>
      <w:r w:rsidRPr="00094C35">
        <w:rPr>
          <w:b/>
          <w:bCs/>
        </w:rPr>
        <w:t>Parking enforcement trial:</w:t>
      </w:r>
      <w:r w:rsidRPr="00094C35">
        <w:t xml:space="preserve"> The committee planned to trial the parking system at the bottom of the estate near Tesco after Christmas, in the three-hour parking area. The aim was to address vehicles staying for several hours. </w:t>
      </w:r>
      <w:r>
        <w:t>The committee discussed a 10-minute allowance</w:t>
      </w:r>
      <w:r w:rsidRPr="00094C35">
        <w:t xml:space="preserve"> to accommodate brief visits to Tesco.</w:t>
      </w:r>
    </w:p>
    <w:p w14:paraId="34CA5C09" w14:textId="157972C0" w:rsidR="00094C35" w:rsidRPr="00094C35" w:rsidRDefault="00094C35" w:rsidP="00094C35">
      <w:pPr>
        <w:numPr>
          <w:ilvl w:val="0"/>
          <w:numId w:val="1"/>
        </w:numPr>
      </w:pPr>
    </w:p>
    <w:p w14:paraId="52398449" w14:textId="622FB780" w:rsidR="00094C35" w:rsidRPr="00094C35" w:rsidRDefault="00094C35" w:rsidP="00094C35">
      <w:r w:rsidRPr="00094C35">
        <w:t>The Chair explained that the meeting was not quorate, so items requiring a formal decision would need to be brought forward again. The crossover parking issue was due for review but could not be decided at this meeting.</w:t>
      </w:r>
    </w:p>
    <w:p w14:paraId="0394B525" w14:textId="77777777" w:rsidR="00094C35" w:rsidRPr="00094C35" w:rsidRDefault="00094C35" w:rsidP="00094C35">
      <w:pPr>
        <w:rPr>
          <w:b/>
          <w:bCs/>
        </w:rPr>
      </w:pPr>
      <w:r w:rsidRPr="00094C35">
        <w:rPr>
          <w:b/>
          <w:bCs/>
        </w:rPr>
        <w:t>2. Treasurer’s report</w:t>
      </w:r>
    </w:p>
    <w:p w14:paraId="7AF610FF" w14:textId="77777777" w:rsidR="00094C35" w:rsidRPr="00094C35" w:rsidRDefault="00094C35" w:rsidP="00094C35">
      <w:r w:rsidRPr="00094C35">
        <w:t>The Treasurer reported on the estate’s finances and the collection of contributions:</w:t>
      </w:r>
    </w:p>
    <w:p w14:paraId="4CF70E8E" w14:textId="52E44A32" w:rsidR="00094C35" w:rsidRPr="00094C35" w:rsidRDefault="00094C35" w:rsidP="00094C35">
      <w:pPr>
        <w:numPr>
          <w:ilvl w:val="0"/>
          <w:numId w:val="2"/>
        </w:numPr>
      </w:pPr>
      <w:r w:rsidRPr="00094C35">
        <w:rPr>
          <w:b/>
          <w:bCs/>
        </w:rPr>
        <w:t>Barclays direct debit access:</w:t>
      </w:r>
      <w:r w:rsidRPr="00094C35">
        <w:t xml:space="preserve"> Barclays had changed its direct debit management system. The committee had not received or seen the notice about the change in time, and despite repeated attempts, had not yet </w:t>
      </w:r>
      <w:r>
        <w:t>gained access to or training on</w:t>
      </w:r>
      <w:r w:rsidRPr="00094C35">
        <w:t xml:space="preserve"> the new system. As a result, the committee could not currently issue direct debits.</w:t>
      </w:r>
    </w:p>
    <w:p w14:paraId="3CF64A9B" w14:textId="77777777" w:rsidR="00094C35" w:rsidRPr="00094C35" w:rsidRDefault="00094C35" w:rsidP="00094C35">
      <w:pPr>
        <w:numPr>
          <w:ilvl w:val="0"/>
          <w:numId w:val="2"/>
        </w:numPr>
      </w:pPr>
      <w:r w:rsidRPr="00094C35">
        <w:rPr>
          <w:b/>
          <w:bCs/>
        </w:rPr>
        <w:t>Contribution collection:</w:t>
      </w:r>
      <w:r w:rsidRPr="00094C35">
        <w:t xml:space="preserve"> With help from estate staff delivering letters, the committee had collected most of the contributions. Approximately </w:t>
      </w:r>
      <w:r w:rsidRPr="00094C35">
        <w:rPr>
          <w:b/>
          <w:bCs/>
        </w:rPr>
        <w:t>£7,000 remained outstanding</w:t>
      </w:r>
      <w:r w:rsidRPr="00094C35">
        <w:t>, which the Treasurer expected to receive.</w:t>
      </w:r>
    </w:p>
    <w:p w14:paraId="4F990129" w14:textId="77777777" w:rsidR="00094C35" w:rsidRPr="00094C35" w:rsidRDefault="00094C35" w:rsidP="00094C35">
      <w:pPr>
        <w:numPr>
          <w:ilvl w:val="0"/>
          <w:numId w:val="2"/>
        </w:numPr>
      </w:pPr>
      <w:r w:rsidRPr="00094C35">
        <w:rPr>
          <w:b/>
          <w:bCs/>
        </w:rPr>
        <w:t>Current-year forecast:</w:t>
      </w:r>
      <w:r w:rsidRPr="00094C35">
        <w:t xml:space="preserve"> The estate was forecast to finish approximately </w:t>
      </w:r>
      <w:r w:rsidRPr="00094C35">
        <w:rPr>
          <w:b/>
          <w:bCs/>
        </w:rPr>
        <w:t>£29,000 under budget</w:t>
      </w:r>
      <w:r w:rsidRPr="00094C35">
        <w:t>.</w:t>
      </w:r>
    </w:p>
    <w:p w14:paraId="3BCE6E77" w14:textId="21C64835" w:rsidR="00094C35" w:rsidRPr="00094C35" w:rsidRDefault="00094C35" w:rsidP="00094C35">
      <w:pPr>
        <w:numPr>
          <w:ilvl w:val="0"/>
          <w:numId w:val="2"/>
        </w:numPr>
      </w:pPr>
      <w:r w:rsidRPr="00094C35">
        <w:rPr>
          <w:b/>
          <w:bCs/>
        </w:rPr>
        <w:t>Next year’s contribution:</w:t>
      </w:r>
      <w:r w:rsidRPr="00094C35">
        <w:t xml:space="preserve"> The proposed increase was </w:t>
      </w:r>
      <w:r w:rsidRPr="00094C35">
        <w:rPr>
          <w:b/>
          <w:bCs/>
        </w:rPr>
        <w:t>£10 per plot, bringing the charge to £</w:t>
      </w:r>
      <w:r>
        <w:rPr>
          <w:b/>
          <w:bCs/>
        </w:rPr>
        <w:t>7</w:t>
      </w:r>
      <w:r w:rsidRPr="00094C35">
        <w:rPr>
          <w:b/>
          <w:bCs/>
        </w:rPr>
        <w:t>70 per plot</w:t>
      </w:r>
      <w:r w:rsidRPr="00094C35">
        <w:t xml:space="preserve">. The Treasurer said the lower planned expenditure was mainly </w:t>
      </w:r>
      <w:r>
        <w:t>because less tree work was</w:t>
      </w:r>
      <w:r w:rsidRPr="00094C35">
        <w:t xml:space="preserve"> scheduled. The estate would still need to maintain a reserve equivalent to 12 months of operating expenses for unexpected costs.</w:t>
      </w:r>
    </w:p>
    <w:p w14:paraId="7970ACA2" w14:textId="77777777" w:rsidR="00094C35" w:rsidRPr="00094C35" w:rsidRDefault="00094C35" w:rsidP="00094C35">
      <w:pPr>
        <w:numPr>
          <w:ilvl w:val="0"/>
          <w:numId w:val="2"/>
        </w:numPr>
      </w:pPr>
      <w:r w:rsidRPr="00094C35">
        <w:rPr>
          <w:b/>
          <w:bCs/>
        </w:rPr>
        <w:t>Roads reserve:</w:t>
      </w:r>
      <w:r w:rsidRPr="00094C35">
        <w:t xml:space="preserve"> Road expenditure was managed separately over several years, allowing significant road maintenance work without charging the full cost to a single year’s operating budget.</w:t>
      </w:r>
    </w:p>
    <w:p w14:paraId="729BC825" w14:textId="77777777" w:rsidR="00094C35" w:rsidRPr="00094C35" w:rsidRDefault="00094C35" w:rsidP="00094C35">
      <w:pPr>
        <w:numPr>
          <w:ilvl w:val="0"/>
          <w:numId w:val="2"/>
        </w:numPr>
      </w:pPr>
      <w:r w:rsidRPr="00094C35">
        <w:rPr>
          <w:b/>
          <w:bCs/>
        </w:rPr>
        <w:t>Invoices and payment:</w:t>
      </w:r>
      <w:r w:rsidRPr="00094C35">
        <w:t xml:space="preserve"> Invoices were expected to be issued in December. Direct debit payments would be taken once the committee regained access to Barclays’ new system. Residents might also be asked to pay by bank transfer if direct debits could not be arranged in time.</w:t>
      </w:r>
    </w:p>
    <w:p w14:paraId="5D5A3909" w14:textId="3604EE53" w:rsidR="00094C35" w:rsidRPr="00094C35" w:rsidRDefault="00094C35" w:rsidP="00094C35">
      <w:pPr>
        <w:numPr>
          <w:ilvl w:val="0"/>
          <w:numId w:val="2"/>
        </w:numPr>
      </w:pPr>
      <w:r w:rsidRPr="00094C35">
        <w:rPr>
          <w:b/>
          <w:bCs/>
        </w:rPr>
        <w:t>Thanks:</w:t>
      </w:r>
      <w:r w:rsidRPr="00094C35">
        <w:t xml:space="preserve"> The Treasurer thanked bookkeeper Debbie Harris and the independent reviewers, Harris and Trotter, for their work on the accounts and annual review.</w:t>
      </w:r>
    </w:p>
    <w:p w14:paraId="694B0960" w14:textId="77777777" w:rsidR="00094C35" w:rsidRPr="00094C35" w:rsidRDefault="00094C35" w:rsidP="00094C35">
      <w:r w:rsidRPr="00094C35">
        <w:t>The Chair and trustees also described difficulties obtaining bank cards and resolving outdated contact records with Barclays.</w:t>
      </w:r>
    </w:p>
    <w:p w14:paraId="7EB3926B" w14:textId="77777777" w:rsidR="00094C35" w:rsidRPr="00094C35" w:rsidRDefault="00094C35" w:rsidP="00094C35">
      <w:pPr>
        <w:rPr>
          <w:b/>
          <w:bCs/>
        </w:rPr>
      </w:pPr>
      <w:r w:rsidRPr="00094C35">
        <w:rPr>
          <w:b/>
          <w:bCs/>
        </w:rPr>
        <w:t>3. Issues discussed with attendees</w:t>
      </w:r>
    </w:p>
    <w:p w14:paraId="4A051E50" w14:textId="77777777" w:rsidR="00094C35" w:rsidRPr="00094C35" w:rsidRDefault="00094C35" w:rsidP="00094C35">
      <w:pPr>
        <w:rPr>
          <w:b/>
          <w:bCs/>
        </w:rPr>
      </w:pPr>
      <w:r w:rsidRPr="00094C35">
        <w:rPr>
          <w:b/>
          <w:bCs/>
        </w:rPr>
        <w:t>Crossover parking</w:t>
      </w:r>
    </w:p>
    <w:p w14:paraId="4168BE40" w14:textId="4AD4ADED" w:rsidR="00094C35" w:rsidRPr="00094C35" w:rsidRDefault="00094C35" w:rsidP="00094C35">
      <w:r w:rsidRPr="00094C35">
        <w:lastRenderedPageBreak/>
        <w:t xml:space="preserve">Attendees discussed whether parking on crossovers should be allowed and how </w:t>
      </w:r>
      <w:r>
        <w:t>to apply the existing rules</w:t>
      </w:r>
      <w:r w:rsidRPr="00094C35">
        <w:t>. Views differed:</w:t>
      </w:r>
    </w:p>
    <w:p w14:paraId="6A577942" w14:textId="77777777" w:rsidR="00094C35" w:rsidRPr="00094C35" w:rsidRDefault="00094C35" w:rsidP="00094C35">
      <w:pPr>
        <w:numPr>
          <w:ilvl w:val="0"/>
          <w:numId w:val="3"/>
        </w:numPr>
      </w:pPr>
      <w:r w:rsidRPr="00094C35">
        <w:t>Some attendees supported enforcing the rule against parking on crossovers, citing access, safety, visibility, mobility, and the appearance of the estate.</w:t>
      </w:r>
    </w:p>
    <w:p w14:paraId="38D3DB47" w14:textId="77777777" w:rsidR="00094C35" w:rsidRPr="00094C35" w:rsidRDefault="00094C35" w:rsidP="00094C35">
      <w:pPr>
        <w:numPr>
          <w:ilvl w:val="0"/>
          <w:numId w:val="3"/>
        </w:numPr>
      </w:pPr>
      <w:r w:rsidRPr="00094C35">
        <w:t>Others said short-term crossover parking had been used for many years and could be necessary where a property’s parking space was limited.</w:t>
      </w:r>
    </w:p>
    <w:p w14:paraId="329007C3" w14:textId="77777777" w:rsidR="00094C35" w:rsidRPr="00094C35" w:rsidRDefault="00094C35" w:rsidP="00094C35">
      <w:pPr>
        <w:numPr>
          <w:ilvl w:val="0"/>
          <w:numId w:val="3"/>
        </w:numPr>
      </w:pPr>
      <w:r w:rsidRPr="00094C35">
        <w:t>The wording of the current rules was discussed, including the provision that short-term parking of less than 24 hours may be acceptable in certain circumstances.</w:t>
      </w:r>
    </w:p>
    <w:p w14:paraId="5A869CEE" w14:textId="77777777" w:rsidR="00094C35" w:rsidRPr="00094C35" w:rsidRDefault="00094C35" w:rsidP="00094C35">
      <w:pPr>
        <w:numPr>
          <w:ilvl w:val="0"/>
          <w:numId w:val="3"/>
        </w:numPr>
      </w:pPr>
      <w:r w:rsidRPr="00094C35">
        <w:t>The committee said it could not make a formal decision at this meeting. The issue would instead be put to a vote of the estate, with background information provided.</w:t>
      </w:r>
    </w:p>
    <w:p w14:paraId="793F2F2C" w14:textId="77777777" w:rsidR="00094C35" w:rsidRPr="00094C35" w:rsidRDefault="00094C35" w:rsidP="00094C35">
      <w:pPr>
        <w:numPr>
          <w:ilvl w:val="0"/>
          <w:numId w:val="3"/>
        </w:numPr>
      </w:pPr>
      <w:r w:rsidRPr="00094C35">
        <w:t>Residents were invited to submit written views for circulation with the voting materials. The committee also discussed including an explanation of the current rules and the reasons for reviewing them.</w:t>
      </w:r>
    </w:p>
    <w:p w14:paraId="0801AD97" w14:textId="77777777" w:rsidR="00094C35" w:rsidRPr="00094C35" w:rsidRDefault="00094C35" w:rsidP="00094C35">
      <w:pPr>
        <w:rPr>
          <w:b/>
          <w:bCs/>
        </w:rPr>
      </w:pPr>
      <w:r w:rsidRPr="00094C35">
        <w:rPr>
          <w:b/>
          <w:bCs/>
        </w:rPr>
        <w:t>Payment methods and contribution collection</w:t>
      </w:r>
    </w:p>
    <w:p w14:paraId="436D1E0C" w14:textId="3B5C30A0" w:rsidR="00094C35" w:rsidRPr="00094C35" w:rsidRDefault="00094C35" w:rsidP="00094C35">
      <w:r w:rsidRPr="00094C35">
        <w:t>Attendees discussed the difficulties caused by the direct debit system change. Possible ways to remind residents about payment included adding information to the newsletter and invoice letters and asking residents to make a bank transfer if a direct debit had not been collected.</w:t>
      </w:r>
    </w:p>
    <w:p w14:paraId="4C2681EF" w14:textId="77777777" w:rsidR="00094C35" w:rsidRPr="00094C35" w:rsidRDefault="00094C35" w:rsidP="00094C35">
      <w:pPr>
        <w:rPr>
          <w:b/>
          <w:bCs/>
        </w:rPr>
      </w:pPr>
      <w:r w:rsidRPr="00094C35">
        <w:rPr>
          <w:b/>
          <w:bCs/>
        </w:rPr>
        <w:t>Parking system and visitor information</w:t>
      </w:r>
    </w:p>
    <w:p w14:paraId="7C5383EA" w14:textId="77777777" w:rsidR="00094C35" w:rsidRPr="00094C35" w:rsidRDefault="00094C35" w:rsidP="00094C35">
      <w:r w:rsidRPr="00094C35">
        <w:t>The proposed trial near Tesco prompted discussion about the time allowance for brief visits. A 10-minute allowance was discussed. The committee noted that residents would need clear information about visitor permits and where visitors should park.</w:t>
      </w:r>
    </w:p>
    <w:p w14:paraId="2AF89CE6" w14:textId="77777777" w:rsidR="00094C35" w:rsidRPr="00094C35" w:rsidRDefault="00094C35" w:rsidP="00094C35">
      <w:pPr>
        <w:rPr>
          <w:b/>
          <w:bCs/>
        </w:rPr>
      </w:pPr>
      <w:r w:rsidRPr="00094C35">
        <w:rPr>
          <w:b/>
          <w:bCs/>
        </w:rPr>
        <w:t>Meeting process and voting</w:t>
      </w:r>
    </w:p>
    <w:p w14:paraId="2A537C57" w14:textId="77777777" w:rsidR="00930FAE" w:rsidRDefault="00094C35" w:rsidP="00094C35">
      <w:r w:rsidRPr="00094C35">
        <w:t xml:space="preserve">The Chair discussed </w:t>
      </w:r>
      <w:r>
        <w:t xml:space="preserve">that since COVID, online voting had become the norm. As the meeting was not </w:t>
      </w:r>
      <w:r w:rsidRPr="00094C35">
        <w:t xml:space="preserve">quorate. </w:t>
      </w:r>
      <w:r>
        <w:t xml:space="preserve">Online voting would have to take place.  </w:t>
      </w:r>
    </w:p>
    <w:p w14:paraId="2A0207C9" w14:textId="49C1C947" w:rsidR="00094C35" w:rsidRPr="00094C35" w:rsidRDefault="00094C35" w:rsidP="00094C35">
      <w:pPr>
        <w:rPr>
          <w:b/>
          <w:bCs/>
        </w:rPr>
      </w:pPr>
      <w:r w:rsidRPr="00094C35">
        <w:rPr>
          <w:b/>
          <w:bCs/>
        </w:rPr>
        <w:t>4. Follow-up actions noted</w:t>
      </w:r>
    </w:p>
    <w:p w14:paraId="2AF1660A" w14:textId="77777777" w:rsidR="00094C35" w:rsidRPr="00094C35" w:rsidRDefault="00094C35" w:rsidP="00094C35">
      <w:pPr>
        <w:numPr>
          <w:ilvl w:val="0"/>
          <w:numId w:val="4"/>
        </w:numPr>
      </w:pPr>
      <w:r w:rsidRPr="00094C35">
        <w:t>Continue the tree inspections and retain records of checks for insurance purposes.</w:t>
      </w:r>
    </w:p>
    <w:p w14:paraId="09E45412" w14:textId="77777777" w:rsidR="00094C35" w:rsidRPr="00094C35" w:rsidRDefault="00094C35" w:rsidP="00094C35">
      <w:pPr>
        <w:numPr>
          <w:ilvl w:val="0"/>
          <w:numId w:val="4"/>
        </w:numPr>
      </w:pPr>
      <w:r w:rsidRPr="00094C35">
        <w:t>Review the watering and wilding work ahead of next year.</w:t>
      </w:r>
    </w:p>
    <w:p w14:paraId="1779E021" w14:textId="77777777" w:rsidR="00094C35" w:rsidRPr="00094C35" w:rsidRDefault="00094C35" w:rsidP="00094C35">
      <w:pPr>
        <w:numPr>
          <w:ilvl w:val="0"/>
          <w:numId w:val="4"/>
        </w:numPr>
      </w:pPr>
      <w:r w:rsidRPr="00094C35">
        <w:t>Proceed with planning the parking system trial near Tesco after Christmas and communicate the arrangements to residents.</w:t>
      </w:r>
    </w:p>
    <w:p w14:paraId="3997FE32" w14:textId="77777777" w:rsidR="00094C35" w:rsidRPr="00094C35" w:rsidRDefault="00094C35" w:rsidP="00094C35">
      <w:pPr>
        <w:numPr>
          <w:ilvl w:val="0"/>
          <w:numId w:val="4"/>
        </w:numPr>
      </w:pPr>
      <w:r w:rsidRPr="00094C35">
        <w:lastRenderedPageBreak/>
        <w:t>Prepare and circulate information about crossover parking before an estate-wide vote.</w:t>
      </w:r>
    </w:p>
    <w:p w14:paraId="5BDE65C3" w14:textId="7C5A04B9" w:rsidR="00094C35" w:rsidRDefault="00094C35" w:rsidP="00930FAE">
      <w:pPr>
        <w:numPr>
          <w:ilvl w:val="0"/>
          <w:numId w:val="4"/>
        </w:numPr>
      </w:pPr>
      <w:r w:rsidRPr="00094C35">
        <w:t>Continue working with Barclays to restore access to the direct debit system.</w:t>
      </w:r>
    </w:p>
    <w:sectPr w:rsidR="00094C3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FA2FA" w14:textId="77777777" w:rsidR="009E4A6B" w:rsidRDefault="009E4A6B" w:rsidP="00632848">
      <w:pPr>
        <w:spacing w:after="0" w:line="240" w:lineRule="auto"/>
      </w:pPr>
      <w:r>
        <w:separator/>
      </w:r>
    </w:p>
  </w:endnote>
  <w:endnote w:type="continuationSeparator" w:id="0">
    <w:p w14:paraId="103AC784" w14:textId="77777777" w:rsidR="009E4A6B" w:rsidRDefault="009E4A6B" w:rsidP="00632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3E01E" w14:textId="77777777" w:rsidR="009E4A6B" w:rsidRDefault="009E4A6B" w:rsidP="00632848">
      <w:pPr>
        <w:spacing w:after="0" w:line="240" w:lineRule="auto"/>
      </w:pPr>
      <w:r>
        <w:separator/>
      </w:r>
    </w:p>
  </w:footnote>
  <w:footnote w:type="continuationSeparator" w:id="0">
    <w:p w14:paraId="296AE593" w14:textId="77777777" w:rsidR="009E4A6B" w:rsidRDefault="009E4A6B" w:rsidP="006328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1152C" w14:textId="06030180" w:rsidR="00632848" w:rsidRDefault="00632848">
    <w:pPr>
      <w:pStyle w:val="Header"/>
    </w:pPr>
    <w:r>
      <w:rPr>
        <w:noProof/>
      </w:rPr>
      <w:drawing>
        <wp:inline distT="0" distB="0" distL="0" distR="0" wp14:anchorId="3C5D4CB0" wp14:editId="76054353">
          <wp:extent cx="5731510" cy="1104265"/>
          <wp:effectExtent l="0" t="0" r="2540" b="635"/>
          <wp:docPr id="857031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031767" name="Picture 857031767"/>
                  <pic:cNvPicPr/>
                </pic:nvPicPr>
                <pic:blipFill>
                  <a:blip r:embed="rId1">
                    <a:extLst>
                      <a:ext uri="{28A0092B-C50C-407E-A947-70E740481C1C}">
                        <a14:useLocalDpi xmlns:a14="http://schemas.microsoft.com/office/drawing/2010/main" val="0"/>
                      </a:ext>
                    </a:extLst>
                  </a:blip>
                  <a:stretch>
                    <a:fillRect/>
                  </a:stretch>
                </pic:blipFill>
                <pic:spPr>
                  <a:xfrm>
                    <a:off x="0" y="0"/>
                    <a:ext cx="5731510" cy="110426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DD33C" w14:textId="68776EF6" w:rsidR="00A62509" w:rsidRDefault="00A625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54BFF"/>
    <w:multiLevelType w:val="multilevel"/>
    <w:tmpl w:val="81D43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8204F5"/>
    <w:multiLevelType w:val="multilevel"/>
    <w:tmpl w:val="9C420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861C5"/>
    <w:multiLevelType w:val="multilevel"/>
    <w:tmpl w:val="28FC9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194474"/>
    <w:multiLevelType w:val="multilevel"/>
    <w:tmpl w:val="C988D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8816861">
    <w:abstractNumId w:val="1"/>
  </w:num>
  <w:num w:numId="2" w16cid:durableId="755171410">
    <w:abstractNumId w:val="2"/>
  </w:num>
  <w:num w:numId="3" w16cid:durableId="47994790">
    <w:abstractNumId w:val="0"/>
  </w:num>
  <w:num w:numId="4" w16cid:durableId="2798015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C35"/>
    <w:rsid w:val="00094C35"/>
    <w:rsid w:val="0015696B"/>
    <w:rsid w:val="00533B75"/>
    <w:rsid w:val="00632848"/>
    <w:rsid w:val="00650F57"/>
    <w:rsid w:val="00751081"/>
    <w:rsid w:val="00930FAE"/>
    <w:rsid w:val="009E4A6B"/>
    <w:rsid w:val="00A62509"/>
    <w:rsid w:val="00B55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86E69A"/>
  <w15:chartTrackingRefBased/>
  <w15:docId w15:val="{414F2D73-5B81-4B40-9464-A097305DB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4C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4C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4C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4C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4C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4C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4C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4C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4C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4C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4C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4C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4C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4C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4C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4C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4C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4C35"/>
    <w:rPr>
      <w:rFonts w:eastAsiaTheme="majorEastAsia" w:cstheme="majorBidi"/>
      <w:color w:val="272727" w:themeColor="text1" w:themeTint="D8"/>
    </w:rPr>
  </w:style>
  <w:style w:type="paragraph" w:styleId="Title">
    <w:name w:val="Title"/>
    <w:basedOn w:val="Normal"/>
    <w:next w:val="Normal"/>
    <w:link w:val="TitleChar"/>
    <w:uiPriority w:val="10"/>
    <w:qFormat/>
    <w:rsid w:val="00094C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4C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4C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4C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4C35"/>
    <w:pPr>
      <w:spacing w:before="160"/>
      <w:jc w:val="center"/>
    </w:pPr>
    <w:rPr>
      <w:i/>
      <w:iCs/>
      <w:color w:val="404040" w:themeColor="text1" w:themeTint="BF"/>
    </w:rPr>
  </w:style>
  <w:style w:type="character" w:customStyle="1" w:styleId="QuoteChar">
    <w:name w:val="Quote Char"/>
    <w:basedOn w:val="DefaultParagraphFont"/>
    <w:link w:val="Quote"/>
    <w:uiPriority w:val="29"/>
    <w:rsid w:val="00094C35"/>
    <w:rPr>
      <w:i/>
      <w:iCs/>
      <w:color w:val="404040" w:themeColor="text1" w:themeTint="BF"/>
    </w:rPr>
  </w:style>
  <w:style w:type="paragraph" w:styleId="ListParagraph">
    <w:name w:val="List Paragraph"/>
    <w:basedOn w:val="Normal"/>
    <w:uiPriority w:val="34"/>
    <w:qFormat/>
    <w:rsid w:val="00094C35"/>
    <w:pPr>
      <w:ind w:left="720"/>
      <w:contextualSpacing/>
    </w:pPr>
  </w:style>
  <w:style w:type="character" w:styleId="IntenseEmphasis">
    <w:name w:val="Intense Emphasis"/>
    <w:basedOn w:val="DefaultParagraphFont"/>
    <w:uiPriority w:val="21"/>
    <w:qFormat/>
    <w:rsid w:val="00094C35"/>
    <w:rPr>
      <w:i/>
      <w:iCs/>
      <w:color w:val="0F4761" w:themeColor="accent1" w:themeShade="BF"/>
    </w:rPr>
  </w:style>
  <w:style w:type="paragraph" w:styleId="IntenseQuote">
    <w:name w:val="Intense Quote"/>
    <w:basedOn w:val="Normal"/>
    <w:next w:val="Normal"/>
    <w:link w:val="IntenseQuoteChar"/>
    <w:uiPriority w:val="30"/>
    <w:qFormat/>
    <w:rsid w:val="00094C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4C35"/>
    <w:rPr>
      <w:i/>
      <w:iCs/>
      <w:color w:val="0F4761" w:themeColor="accent1" w:themeShade="BF"/>
    </w:rPr>
  </w:style>
  <w:style w:type="character" w:styleId="IntenseReference">
    <w:name w:val="Intense Reference"/>
    <w:basedOn w:val="DefaultParagraphFont"/>
    <w:uiPriority w:val="32"/>
    <w:qFormat/>
    <w:rsid w:val="00094C35"/>
    <w:rPr>
      <w:b/>
      <w:bCs/>
      <w:smallCaps/>
      <w:color w:val="0F4761" w:themeColor="accent1" w:themeShade="BF"/>
      <w:spacing w:val="5"/>
    </w:rPr>
  </w:style>
  <w:style w:type="paragraph" w:styleId="Header">
    <w:name w:val="header"/>
    <w:basedOn w:val="Normal"/>
    <w:link w:val="HeaderChar"/>
    <w:uiPriority w:val="99"/>
    <w:unhideWhenUsed/>
    <w:rsid w:val="006328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848"/>
  </w:style>
  <w:style w:type="paragraph" w:styleId="Footer">
    <w:name w:val="footer"/>
    <w:basedOn w:val="Normal"/>
    <w:link w:val="FooterChar"/>
    <w:uiPriority w:val="99"/>
    <w:unhideWhenUsed/>
    <w:rsid w:val="006328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8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902</Words>
  <Characters>5007</Characters>
  <Application>Microsoft Office Word</Application>
  <DocSecurity>0</DocSecurity>
  <Lines>100</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Manager HLE</dc:creator>
  <cp:keywords/>
  <dc:description/>
  <cp:lastModifiedBy>Antonia Manager HLE</cp:lastModifiedBy>
  <cp:revision>6</cp:revision>
  <cp:lastPrinted>2026-11-06T10:37:00Z</cp:lastPrinted>
  <dcterms:created xsi:type="dcterms:W3CDTF">2026-11-05T15:16:00Z</dcterms:created>
  <dcterms:modified xsi:type="dcterms:W3CDTF">2026-11-06T10:38:00Z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7a0b6e67-cbe7-419a-88bc-736f3764e292</vt:lpwstr>
  </property>
</Properties>
</file>